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9D" w:rsidRDefault="00A21E9D" w:rsidP="00A21E9D">
      <w:pPr>
        <w:pStyle w:val="Zarkazkladnhotextu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Témy komplexných odborných prác pre praktickú časť odbornej zložky maturitnej skúšky</w:t>
      </w:r>
    </w:p>
    <w:p w:rsidR="00A21E9D" w:rsidRDefault="00A21E9D" w:rsidP="00A21E9D">
      <w:pPr>
        <w:pStyle w:val="Nadpis4"/>
        <w:rPr>
          <w:b w:val="0"/>
          <w:bCs/>
          <w:sz w:val="24"/>
        </w:rPr>
      </w:pPr>
    </w:p>
    <w:p w:rsidR="00A21E9D" w:rsidRDefault="00A21E9D" w:rsidP="00A21E9D">
      <w:pPr>
        <w:pStyle w:val="Nadpis4"/>
        <w:rPr>
          <w:b w:val="0"/>
          <w:bCs/>
          <w:sz w:val="24"/>
        </w:rPr>
      </w:pPr>
      <w:r>
        <w:rPr>
          <w:b w:val="0"/>
          <w:bCs/>
          <w:sz w:val="24"/>
        </w:rPr>
        <w:t>ŠKOLSKÝ  ROK  201</w:t>
      </w:r>
      <w:r w:rsidR="005C4D79">
        <w:rPr>
          <w:b w:val="0"/>
          <w:bCs/>
          <w:sz w:val="24"/>
        </w:rPr>
        <w:t>9/2020</w:t>
      </w:r>
    </w:p>
    <w:p w:rsidR="00A21E9D" w:rsidRDefault="00A21E9D" w:rsidP="00A21E9D">
      <w:pPr>
        <w:ind w:firstLine="426"/>
        <w:jc w:val="center"/>
        <w:rPr>
          <w:b/>
        </w:rPr>
      </w:pPr>
    </w:p>
    <w:p w:rsidR="00A21E9D" w:rsidRPr="001361EF" w:rsidRDefault="00B22243" w:rsidP="00A21E9D">
      <w:pPr>
        <w:pStyle w:val="Nadpis2"/>
        <w:rPr>
          <w:sz w:val="24"/>
        </w:rPr>
      </w:pPr>
      <w:r>
        <w:rPr>
          <w:sz w:val="24"/>
        </w:rPr>
        <w:t xml:space="preserve">IV.A </w:t>
      </w:r>
      <w:r w:rsidR="001361EF">
        <w:rPr>
          <w:sz w:val="24"/>
          <w:szCs w:val="24"/>
        </w:rPr>
        <w:t>- TPD</w:t>
      </w:r>
    </w:p>
    <w:p w:rsidR="00A21E9D" w:rsidRDefault="00A21E9D" w:rsidP="00A21E9D">
      <w:pPr>
        <w:ind w:firstLine="426"/>
        <w:rPr>
          <w:b/>
        </w:rPr>
      </w:pPr>
    </w:p>
    <w:p w:rsidR="00A21E9D" w:rsidRDefault="00A21E9D" w:rsidP="00A21E9D">
      <w:pPr>
        <w:numPr>
          <w:ilvl w:val="0"/>
          <w:numId w:val="1"/>
        </w:numPr>
      </w:pPr>
      <w:r>
        <w:t>Trendy vo vývoji cestných vozidiel a ich častí</w:t>
      </w:r>
    </w:p>
    <w:p w:rsidR="00A21E9D" w:rsidRDefault="00A21E9D" w:rsidP="00A21E9D">
      <w:pPr>
        <w:numPr>
          <w:ilvl w:val="0"/>
          <w:numId w:val="1"/>
        </w:numPr>
      </w:pPr>
      <w:r>
        <w:t>Porovnanie konštrukčných riešení cestných vozidiel a ich častí</w:t>
      </w:r>
    </w:p>
    <w:p w:rsidR="00A21E9D" w:rsidRDefault="00A21E9D" w:rsidP="00A21E9D">
      <w:pPr>
        <w:numPr>
          <w:ilvl w:val="0"/>
          <w:numId w:val="1"/>
        </w:numPr>
      </w:pPr>
      <w:r>
        <w:t>Zabezpečenie prevádzkyschopnosti vozidla</w:t>
      </w:r>
    </w:p>
    <w:p w:rsidR="00A21E9D" w:rsidRDefault="00A21E9D" w:rsidP="00A21E9D">
      <w:pPr>
        <w:numPr>
          <w:ilvl w:val="0"/>
          <w:numId w:val="1"/>
        </w:numPr>
      </w:pPr>
      <w:r>
        <w:t>Kontrola technického stavu vozidla</w:t>
      </w:r>
    </w:p>
    <w:p w:rsidR="00A21E9D" w:rsidRDefault="00AE2F4F" w:rsidP="00A21E9D">
      <w:pPr>
        <w:numPr>
          <w:ilvl w:val="0"/>
          <w:numId w:val="1"/>
        </w:numPr>
      </w:pPr>
      <w:r>
        <w:t>Robotika</w:t>
      </w:r>
    </w:p>
    <w:p w:rsidR="00A21E9D" w:rsidRDefault="00A21E9D" w:rsidP="00A21E9D">
      <w:pPr>
        <w:numPr>
          <w:ilvl w:val="0"/>
          <w:numId w:val="1"/>
        </w:numPr>
      </w:pPr>
      <w:r>
        <w:t>Cestná doprava a životné prostredie</w:t>
      </w:r>
    </w:p>
    <w:p w:rsidR="00A21E9D" w:rsidRDefault="00A21E9D" w:rsidP="00A21E9D">
      <w:pPr>
        <w:numPr>
          <w:ilvl w:val="0"/>
          <w:numId w:val="1"/>
        </w:numPr>
      </w:pPr>
      <w:r>
        <w:t>Odpadové hospodárstvo v doprave</w:t>
      </w:r>
    </w:p>
    <w:p w:rsidR="00A21E9D" w:rsidRDefault="00A21E9D" w:rsidP="00A21E9D">
      <w:pPr>
        <w:numPr>
          <w:ilvl w:val="0"/>
          <w:numId w:val="1"/>
        </w:numPr>
      </w:pPr>
      <w:r>
        <w:t>Podnikanie v doprave, logistike, zasielateľstve</w:t>
      </w:r>
    </w:p>
    <w:p w:rsidR="00A21E9D" w:rsidRDefault="00A21E9D" w:rsidP="00A21E9D">
      <w:pPr>
        <w:numPr>
          <w:ilvl w:val="0"/>
          <w:numId w:val="1"/>
        </w:numPr>
      </w:pPr>
      <w:r>
        <w:t>Zabezpečenie prepravy nákladu alebo osôb</w:t>
      </w:r>
    </w:p>
    <w:p w:rsidR="00A21E9D" w:rsidRDefault="00A21E9D" w:rsidP="00A21E9D">
      <w:pPr>
        <w:numPr>
          <w:ilvl w:val="0"/>
          <w:numId w:val="1"/>
        </w:numPr>
      </w:pPr>
      <w:r>
        <w:t>Činnosť organizácií v doprave, logistike, zasielateľstve</w:t>
      </w:r>
    </w:p>
    <w:p w:rsidR="00A21E9D" w:rsidRDefault="00A21E9D" w:rsidP="00A21E9D">
      <w:pPr>
        <w:numPr>
          <w:ilvl w:val="0"/>
          <w:numId w:val="1"/>
        </w:numPr>
      </w:pPr>
      <w:r>
        <w:t>Premávka na pozemných komunikáciách</w:t>
      </w:r>
    </w:p>
    <w:p w:rsidR="00A21E9D" w:rsidRDefault="00A21E9D" w:rsidP="00A21E9D">
      <w:pPr>
        <w:numPr>
          <w:ilvl w:val="0"/>
          <w:numId w:val="1"/>
        </w:numPr>
      </w:pPr>
      <w:r>
        <w:t>Poistenie v doprave</w:t>
      </w:r>
    </w:p>
    <w:p w:rsidR="00A21E9D" w:rsidRDefault="00A21E9D" w:rsidP="00A21E9D">
      <w:pPr>
        <w:numPr>
          <w:ilvl w:val="0"/>
          <w:numId w:val="1"/>
        </w:numPr>
      </w:pPr>
      <w:r>
        <w:t>Informačno-dopravné systémy</w:t>
      </w:r>
    </w:p>
    <w:p w:rsidR="00A21E9D" w:rsidRDefault="00A21E9D" w:rsidP="00A21E9D">
      <w:pPr>
        <w:numPr>
          <w:ilvl w:val="0"/>
          <w:numId w:val="1"/>
        </w:numPr>
      </w:pPr>
      <w:r>
        <w:t>Vytvorenie učebnej pomôcky pre odborný predmet</w:t>
      </w:r>
    </w:p>
    <w:p w:rsidR="00A21E9D" w:rsidRDefault="00A21E9D" w:rsidP="00A21E9D">
      <w:pPr>
        <w:numPr>
          <w:ilvl w:val="0"/>
          <w:numId w:val="1"/>
        </w:numPr>
      </w:pPr>
      <w:r>
        <w:t>Aktualizácia učiva odborného predmetu</w:t>
      </w:r>
    </w:p>
    <w:p w:rsidR="00A21E9D" w:rsidRDefault="00A21E9D" w:rsidP="00A21E9D">
      <w:pPr>
        <w:ind w:firstLine="426"/>
      </w:pPr>
    </w:p>
    <w:p w:rsidR="00A21E9D" w:rsidRDefault="00A21E9D" w:rsidP="00A21E9D"/>
    <w:p w:rsidR="00A21E9D" w:rsidRDefault="00A21E9D" w:rsidP="00A21E9D">
      <w:pPr>
        <w:ind w:firstLine="426"/>
        <w:jc w:val="center"/>
        <w:rPr>
          <w:b/>
        </w:rPr>
      </w:pPr>
    </w:p>
    <w:p w:rsidR="00A21E9D" w:rsidRDefault="001361EF" w:rsidP="00A21E9D">
      <w:pPr>
        <w:pStyle w:val="Nadpis1"/>
      </w:pPr>
      <w:r>
        <w:t>IV.B - PED</w:t>
      </w:r>
    </w:p>
    <w:p w:rsidR="00A21E9D" w:rsidRDefault="00A21E9D" w:rsidP="00A21E9D">
      <w:pPr>
        <w:ind w:firstLine="426"/>
        <w:rPr>
          <w:b/>
          <w:u w:val="single"/>
        </w:rPr>
      </w:pPr>
    </w:p>
    <w:p w:rsidR="00A21E9D" w:rsidRDefault="00A21E9D" w:rsidP="00A21E9D">
      <w:pPr>
        <w:numPr>
          <w:ilvl w:val="0"/>
          <w:numId w:val="2"/>
        </w:numPr>
      </w:pPr>
      <w:r>
        <w:t xml:space="preserve">Podnikanie v doprave, logistike, zasielateľstve </w:t>
      </w:r>
    </w:p>
    <w:p w:rsidR="00A21E9D" w:rsidRDefault="00A21E9D" w:rsidP="00A21E9D">
      <w:pPr>
        <w:numPr>
          <w:ilvl w:val="0"/>
          <w:numId w:val="2"/>
        </w:numPr>
      </w:pPr>
      <w:r>
        <w:t>Činnosť organizácií v doprave, logistike, zasielateľstve</w:t>
      </w:r>
    </w:p>
    <w:p w:rsidR="00A21E9D" w:rsidRDefault="00A21E9D" w:rsidP="00A21E9D">
      <w:pPr>
        <w:numPr>
          <w:ilvl w:val="0"/>
          <w:numId w:val="2"/>
        </w:numPr>
      </w:pPr>
      <w:r>
        <w:t>Porovnanie vybraných parametrov firiem z oblasti dopravy, logistiky, zasielateľstva</w:t>
      </w:r>
    </w:p>
    <w:p w:rsidR="00A21E9D" w:rsidRDefault="00A21E9D" w:rsidP="00A21E9D">
      <w:pPr>
        <w:numPr>
          <w:ilvl w:val="0"/>
          <w:numId w:val="2"/>
        </w:numPr>
      </w:pPr>
      <w:r>
        <w:t>Zabezpečenie prepravy nákladu alebo osôb</w:t>
      </w:r>
    </w:p>
    <w:p w:rsidR="00A21E9D" w:rsidRDefault="00A21E9D" w:rsidP="00A21E9D">
      <w:pPr>
        <w:numPr>
          <w:ilvl w:val="0"/>
          <w:numId w:val="2"/>
        </w:numPr>
      </w:pPr>
      <w:r>
        <w:t xml:space="preserve">Organizácia, technická základňa a využitie jednotlivých druhov dopravy </w:t>
      </w:r>
    </w:p>
    <w:p w:rsidR="00A21E9D" w:rsidRDefault="00A21E9D" w:rsidP="00A21E9D">
      <w:pPr>
        <w:numPr>
          <w:ilvl w:val="0"/>
          <w:numId w:val="2"/>
        </w:numPr>
      </w:pPr>
      <w:r>
        <w:t>Trendy vo vývoji cestných vozidiel a ich častí</w:t>
      </w:r>
    </w:p>
    <w:p w:rsidR="00A21E9D" w:rsidRPr="00873BCF" w:rsidRDefault="00B33D77" w:rsidP="00A21E9D">
      <w:pPr>
        <w:numPr>
          <w:ilvl w:val="0"/>
          <w:numId w:val="2"/>
        </w:numPr>
      </w:pPr>
      <w:r w:rsidRPr="00873BCF">
        <w:t>Zabezpečenie prevádzkyschopnosti a kontrola vozidla</w:t>
      </w:r>
    </w:p>
    <w:p w:rsidR="00A21E9D" w:rsidRDefault="00A21E9D" w:rsidP="00A21E9D">
      <w:pPr>
        <w:numPr>
          <w:ilvl w:val="0"/>
          <w:numId w:val="2"/>
        </w:numPr>
      </w:pPr>
      <w:r>
        <w:t>Premávka na pozemných komunikáciách</w:t>
      </w:r>
    </w:p>
    <w:p w:rsidR="00A21E9D" w:rsidRDefault="00A21E9D" w:rsidP="00A21E9D">
      <w:pPr>
        <w:numPr>
          <w:ilvl w:val="0"/>
          <w:numId w:val="2"/>
        </w:numPr>
      </w:pPr>
      <w:r>
        <w:t>Doprava, odpadové hospodárstvo a životné prostredie</w:t>
      </w:r>
    </w:p>
    <w:p w:rsidR="00A21E9D" w:rsidRDefault="00A21E9D" w:rsidP="00A21E9D">
      <w:pPr>
        <w:numPr>
          <w:ilvl w:val="0"/>
          <w:numId w:val="2"/>
        </w:numPr>
      </w:pPr>
      <w:r>
        <w:t>Hospodárenie s prevádzkovými kvapalinami v cestnej doprave</w:t>
      </w:r>
    </w:p>
    <w:p w:rsidR="00A21E9D" w:rsidRDefault="00A21E9D" w:rsidP="00A21E9D">
      <w:pPr>
        <w:numPr>
          <w:ilvl w:val="0"/>
          <w:numId w:val="2"/>
        </w:numPr>
      </w:pPr>
      <w:r>
        <w:t xml:space="preserve">Poistenie v doprave, logistike, zasielateľstve </w:t>
      </w:r>
    </w:p>
    <w:p w:rsidR="00A21E9D" w:rsidRDefault="00A21E9D" w:rsidP="00A21E9D">
      <w:pPr>
        <w:numPr>
          <w:ilvl w:val="0"/>
          <w:numId w:val="2"/>
        </w:numPr>
      </w:pPr>
      <w:r>
        <w:t xml:space="preserve">Informačno-dopravné systémy </w:t>
      </w:r>
    </w:p>
    <w:p w:rsidR="00A21E9D" w:rsidRDefault="00A21E9D" w:rsidP="00A21E9D">
      <w:pPr>
        <w:numPr>
          <w:ilvl w:val="0"/>
          <w:numId w:val="2"/>
        </w:numPr>
      </w:pPr>
      <w:r>
        <w:t>Aplikácia predpisov v doprave, logistike, zasielateľstve</w:t>
      </w:r>
    </w:p>
    <w:p w:rsidR="00A21E9D" w:rsidRDefault="00A21E9D" w:rsidP="00A21E9D">
      <w:pPr>
        <w:numPr>
          <w:ilvl w:val="0"/>
          <w:numId w:val="2"/>
        </w:numPr>
      </w:pPr>
      <w:r>
        <w:t>Vytvorenie učebnej pomôcky pre odborný predmet</w:t>
      </w:r>
    </w:p>
    <w:p w:rsidR="00A21E9D" w:rsidRDefault="00A21E9D" w:rsidP="00A21E9D">
      <w:pPr>
        <w:numPr>
          <w:ilvl w:val="0"/>
          <w:numId w:val="2"/>
        </w:numPr>
      </w:pPr>
      <w:r>
        <w:t>Aktualizácia učiva odborného predmetu</w:t>
      </w:r>
    </w:p>
    <w:p w:rsidR="00A21E9D" w:rsidRDefault="00A21E9D" w:rsidP="00A21E9D">
      <w:pPr>
        <w:rPr>
          <w:i/>
        </w:rPr>
      </w:pPr>
    </w:p>
    <w:p w:rsidR="00A21E9D" w:rsidRDefault="00A21E9D" w:rsidP="00A21E9D">
      <w:pPr>
        <w:rPr>
          <w:i/>
        </w:rPr>
      </w:pPr>
    </w:p>
    <w:p w:rsidR="00A21E9D" w:rsidRDefault="00A21E9D" w:rsidP="00A21E9D">
      <w:pPr>
        <w:rPr>
          <w:i/>
        </w:rPr>
      </w:pPr>
    </w:p>
    <w:p w:rsidR="00A21E9D" w:rsidRPr="00DC3715" w:rsidRDefault="00A21E9D" w:rsidP="00A21E9D">
      <w:pPr>
        <w:rPr>
          <w:i/>
        </w:rPr>
      </w:pPr>
      <w:r w:rsidRPr="00DC3715">
        <w:rPr>
          <w:i/>
        </w:rPr>
        <w:t>Poznámka:</w:t>
      </w:r>
    </w:p>
    <w:p w:rsidR="00A21E9D" w:rsidRPr="00DC3715" w:rsidRDefault="00A21E9D" w:rsidP="00A21E9D">
      <w:pPr>
        <w:rPr>
          <w:i/>
        </w:rPr>
      </w:pPr>
      <w:r w:rsidRPr="00DC3715">
        <w:rPr>
          <w:i/>
        </w:rPr>
        <w:t xml:space="preserve">Názov navrhovanej KOP sa nemôže </w:t>
      </w:r>
      <w:r w:rsidRPr="00DC3715">
        <w:rPr>
          <w:i/>
          <w:u w:val="single"/>
        </w:rPr>
        <w:t>doslovne</w:t>
      </w:r>
      <w:r w:rsidRPr="00DC3715">
        <w:rPr>
          <w:i/>
        </w:rPr>
        <w:t xml:space="preserve"> zhodovať s názvom zvolenej témy – má byť konkrétny a výstižný </w:t>
      </w:r>
      <w:r>
        <w:rPr>
          <w:i/>
        </w:rPr>
        <w:t>s o</w:t>
      </w:r>
      <w:r w:rsidRPr="00DC3715">
        <w:rPr>
          <w:i/>
        </w:rPr>
        <w:t xml:space="preserve">hľadom </w:t>
      </w:r>
      <w:r>
        <w:rPr>
          <w:i/>
        </w:rPr>
        <w:t>na konkrétny  obsah</w:t>
      </w:r>
      <w:r w:rsidRPr="00DC3715">
        <w:rPr>
          <w:i/>
        </w:rPr>
        <w:t xml:space="preserve"> práce.</w:t>
      </w:r>
    </w:p>
    <w:p w:rsidR="00A21E9D" w:rsidRDefault="00A21E9D" w:rsidP="00A21E9D">
      <w:pPr>
        <w:pStyle w:val="Zarkazkladnhotextu"/>
        <w:ind w:firstLine="0"/>
        <w:jc w:val="left"/>
      </w:pPr>
    </w:p>
    <w:p w:rsidR="00AE2F4F" w:rsidRDefault="00AE2F4F" w:rsidP="00A21E9D">
      <w:pPr>
        <w:pStyle w:val="Zarkazkladnhotextu"/>
        <w:ind w:firstLine="0"/>
        <w:jc w:val="left"/>
      </w:pPr>
    </w:p>
    <w:p w:rsidR="00AE2F4F" w:rsidRDefault="00AE2F4F" w:rsidP="00A21E9D">
      <w:pPr>
        <w:pStyle w:val="Zarkazkladnhotextu"/>
        <w:ind w:firstLine="0"/>
        <w:jc w:val="left"/>
      </w:pPr>
    </w:p>
    <w:p w:rsidR="00AE2F4F" w:rsidRDefault="00AE2F4F" w:rsidP="00A21E9D">
      <w:pPr>
        <w:pStyle w:val="Zarkazkladnhotextu"/>
        <w:ind w:firstLine="0"/>
        <w:jc w:val="left"/>
      </w:pPr>
    </w:p>
    <w:p w:rsidR="00AE2F4F" w:rsidRDefault="00AE2F4F" w:rsidP="00A21E9D">
      <w:pPr>
        <w:pStyle w:val="Zarkazkladnhotextu"/>
        <w:ind w:firstLine="0"/>
        <w:jc w:val="left"/>
      </w:pPr>
    </w:p>
    <w:p w:rsidR="00AE2F4F" w:rsidRDefault="00AE2F4F" w:rsidP="00A21E9D">
      <w:pPr>
        <w:pStyle w:val="Zarkazkladnhotextu"/>
        <w:ind w:firstLine="0"/>
        <w:jc w:val="left"/>
      </w:pPr>
    </w:p>
    <w:p w:rsidR="00AE2F4F" w:rsidRDefault="00AE2F4F" w:rsidP="00AE2F4F">
      <w:pPr>
        <w:pStyle w:val="Zarkazkladnhotextu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Témy komplexných odborných prác pre praktickú časť odbornej zložky maturitnej skúšky</w:t>
      </w:r>
    </w:p>
    <w:p w:rsidR="00AE2F4F" w:rsidRDefault="00AE2F4F" w:rsidP="00AE2F4F">
      <w:pPr>
        <w:pStyle w:val="Nadpis4"/>
        <w:rPr>
          <w:b w:val="0"/>
          <w:bCs/>
          <w:sz w:val="24"/>
        </w:rPr>
      </w:pPr>
    </w:p>
    <w:p w:rsidR="00AE2F4F" w:rsidRDefault="00AE2F4F" w:rsidP="00AE2F4F">
      <w:pPr>
        <w:pStyle w:val="Nadpis4"/>
        <w:rPr>
          <w:b w:val="0"/>
          <w:bCs/>
          <w:sz w:val="24"/>
        </w:rPr>
      </w:pPr>
      <w:bookmarkStart w:id="0" w:name="_GoBack"/>
      <w:bookmarkEnd w:id="0"/>
      <w:r>
        <w:rPr>
          <w:b w:val="0"/>
          <w:bCs/>
          <w:sz w:val="24"/>
        </w:rPr>
        <w:t>ŠKOLSKÝ  ROK  2020/2021</w:t>
      </w:r>
    </w:p>
    <w:p w:rsidR="00AE2F4F" w:rsidRDefault="00AE2F4F" w:rsidP="00A21E9D">
      <w:pPr>
        <w:pStyle w:val="Zarkazkladnhotextu"/>
        <w:ind w:firstLine="0"/>
        <w:jc w:val="left"/>
      </w:pPr>
    </w:p>
    <w:p w:rsidR="00A21E9D" w:rsidRDefault="00A21E9D" w:rsidP="00A21E9D"/>
    <w:p w:rsidR="00AE2F4F" w:rsidRDefault="00AE2F4F" w:rsidP="00AE2F4F">
      <w:pPr>
        <w:ind w:firstLine="426"/>
        <w:jc w:val="center"/>
        <w:rPr>
          <w:b/>
        </w:rPr>
      </w:pPr>
    </w:p>
    <w:p w:rsidR="00AE2F4F" w:rsidRPr="001361EF" w:rsidRDefault="00AE2F4F" w:rsidP="00AE2F4F">
      <w:pPr>
        <w:pStyle w:val="Nadpis2"/>
        <w:rPr>
          <w:sz w:val="24"/>
        </w:rPr>
      </w:pPr>
      <w:r>
        <w:rPr>
          <w:sz w:val="24"/>
        </w:rPr>
        <w:t>IV.</w:t>
      </w:r>
      <w:r>
        <w:rPr>
          <w:sz w:val="24"/>
        </w:rPr>
        <w:t>C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EDT</w:t>
      </w:r>
    </w:p>
    <w:p w:rsidR="00AE2F4F" w:rsidRDefault="00AE2F4F" w:rsidP="00AE2F4F">
      <w:pPr>
        <w:ind w:left="786"/>
        <w:rPr>
          <w:b/>
        </w:rPr>
      </w:pPr>
    </w:p>
    <w:p w:rsidR="00AE2F4F" w:rsidRPr="00AE2F4F" w:rsidRDefault="00AE2F4F" w:rsidP="00AE2F4F">
      <w:pPr>
        <w:pStyle w:val="Odsekzoznamu"/>
        <w:numPr>
          <w:ilvl w:val="0"/>
          <w:numId w:val="3"/>
        </w:numPr>
      </w:pPr>
      <w:r w:rsidRPr="00AE2F4F">
        <w:t>Trendy vo vývoji cestných vozidiel a ich častí</w:t>
      </w:r>
    </w:p>
    <w:p w:rsidR="00AE2F4F" w:rsidRPr="00AE2F4F" w:rsidRDefault="00AE2F4F" w:rsidP="00AE2F4F">
      <w:pPr>
        <w:pStyle w:val="Odsekzoznamu"/>
        <w:numPr>
          <w:ilvl w:val="0"/>
          <w:numId w:val="3"/>
        </w:numPr>
      </w:pPr>
      <w:r w:rsidRPr="00AE2F4F">
        <w:t>Porovnanie konštrukčných riešení cestných vozidiel a ich častí</w:t>
      </w:r>
    </w:p>
    <w:p w:rsidR="00AE2F4F" w:rsidRPr="00AE2F4F" w:rsidRDefault="00AE2F4F" w:rsidP="00AE2F4F">
      <w:pPr>
        <w:pStyle w:val="Odsekzoznamu"/>
        <w:numPr>
          <w:ilvl w:val="0"/>
          <w:numId w:val="3"/>
        </w:numPr>
      </w:pPr>
      <w:r w:rsidRPr="00AE2F4F">
        <w:t>Zabezpečenie prevádzkyschopnosti vozidla</w:t>
      </w:r>
    </w:p>
    <w:p w:rsidR="00AE2F4F" w:rsidRPr="00AE2F4F" w:rsidRDefault="00AE2F4F" w:rsidP="00AE2F4F">
      <w:pPr>
        <w:pStyle w:val="Odsekzoznamu"/>
        <w:numPr>
          <w:ilvl w:val="0"/>
          <w:numId w:val="3"/>
        </w:numPr>
      </w:pPr>
      <w:r w:rsidRPr="00AE2F4F">
        <w:t>Kontrola technického stavu vozidla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Robotika</w:t>
      </w:r>
      <w:r w:rsidRPr="00AE2F4F">
        <w:t xml:space="preserve"> a automatizácia v doprave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Navigačné systémy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Odpadové hospodárstvo v doprave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Diagnostika motorových vozidiel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Zabezpečenie prepravy nákladu alebo osôb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 xml:space="preserve">Využitie plošných spojov v </w:t>
      </w:r>
      <w:proofErr w:type="spellStart"/>
      <w:r w:rsidRPr="00AE2F4F">
        <w:t>autoelektronike</w:t>
      </w:r>
      <w:proofErr w:type="spellEnd"/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Premávka na pozemných komunikáciách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Zapojenie elektrický</w:t>
      </w:r>
      <w:r w:rsidR="0081503D">
        <w:t>ch</w:t>
      </w:r>
      <w:r w:rsidRPr="00AE2F4F">
        <w:t xml:space="preserve"> sietí v silnoprúdových zariadeniach 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Informačno-dopravné systémy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Vytvorenie učebnej pomôcky pre odborný predmet</w:t>
      </w:r>
    </w:p>
    <w:p w:rsidR="00AE2F4F" w:rsidRPr="00AE2F4F" w:rsidRDefault="00AE2F4F" w:rsidP="00AE2F4F">
      <w:pPr>
        <w:numPr>
          <w:ilvl w:val="0"/>
          <w:numId w:val="3"/>
        </w:numPr>
      </w:pPr>
      <w:r w:rsidRPr="00AE2F4F">
        <w:t>Aktualizácia učiva odborného predmetu</w:t>
      </w:r>
    </w:p>
    <w:p w:rsidR="009F6BA7" w:rsidRDefault="009F6BA7"/>
    <w:sectPr w:rsidR="009F6BA7" w:rsidSect="00941C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4B5"/>
    <w:multiLevelType w:val="hybridMultilevel"/>
    <w:tmpl w:val="B52AA96E"/>
    <w:lvl w:ilvl="0" w:tplc="FE8CF6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78C068E"/>
    <w:multiLevelType w:val="hybridMultilevel"/>
    <w:tmpl w:val="ADE0EF00"/>
    <w:lvl w:ilvl="0" w:tplc="7F58CA3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7E59BF"/>
    <w:multiLevelType w:val="hybridMultilevel"/>
    <w:tmpl w:val="7A0ECF36"/>
    <w:lvl w:ilvl="0" w:tplc="420C4736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3"/>
    <w:rsid w:val="000E7726"/>
    <w:rsid w:val="00125338"/>
    <w:rsid w:val="001361EF"/>
    <w:rsid w:val="00196D18"/>
    <w:rsid w:val="00354422"/>
    <w:rsid w:val="004B678C"/>
    <w:rsid w:val="005C4D79"/>
    <w:rsid w:val="005F71FA"/>
    <w:rsid w:val="00630053"/>
    <w:rsid w:val="00702E13"/>
    <w:rsid w:val="0081503D"/>
    <w:rsid w:val="00873BCF"/>
    <w:rsid w:val="00941CDC"/>
    <w:rsid w:val="009A50F6"/>
    <w:rsid w:val="009C0040"/>
    <w:rsid w:val="009F6BA7"/>
    <w:rsid w:val="00A1170B"/>
    <w:rsid w:val="00A21E9D"/>
    <w:rsid w:val="00AE2F4F"/>
    <w:rsid w:val="00AE61A7"/>
    <w:rsid w:val="00B22243"/>
    <w:rsid w:val="00B33D77"/>
    <w:rsid w:val="00CB284D"/>
    <w:rsid w:val="00D51091"/>
    <w:rsid w:val="00D96A88"/>
    <w:rsid w:val="00DF561B"/>
    <w:rsid w:val="00E269D6"/>
    <w:rsid w:val="00EC7443"/>
    <w:rsid w:val="00E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A613C-3916-4320-AC47-BA6764F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E9D"/>
    <w:rPr>
      <w:rFonts w:ascii="Times New (W1)" w:hAnsi="Times New (W1)"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21E9D"/>
    <w:pPr>
      <w:keepNext/>
      <w:ind w:firstLine="426"/>
      <w:outlineLvl w:val="0"/>
    </w:pPr>
    <w:rPr>
      <w:b/>
      <w:szCs w:val="32"/>
    </w:rPr>
  </w:style>
  <w:style w:type="paragraph" w:styleId="Nadpis2">
    <w:name w:val="heading 2"/>
    <w:basedOn w:val="Normlny"/>
    <w:next w:val="Normlny"/>
    <w:qFormat/>
    <w:rsid w:val="00A21E9D"/>
    <w:pPr>
      <w:keepNext/>
      <w:ind w:firstLine="426"/>
      <w:outlineLvl w:val="1"/>
    </w:pPr>
    <w:rPr>
      <w:rFonts w:ascii="Times New Roman" w:hAnsi="Times New Roman"/>
      <w:b/>
      <w:sz w:val="32"/>
      <w:szCs w:val="32"/>
    </w:rPr>
  </w:style>
  <w:style w:type="paragraph" w:styleId="Nadpis4">
    <w:name w:val="heading 4"/>
    <w:basedOn w:val="Normlny"/>
    <w:next w:val="Normlny"/>
    <w:qFormat/>
    <w:rsid w:val="00A21E9D"/>
    <w:pPr>
      <w:keepNext/>
      <w:ind w:firstLine="426"/>
      <w:jc w:val="center"/>
      <w:outlineLvl w:val="3"/>
    </w:pPr>
    <w:rPr>
      <w:rFonts w:ascii="Times New Roman" w:hAnsi="Times New Roman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A21E9D"/>
    <w:pPr>
      <w:ind w:firstLine="426"/>
      <w:jc w:val="center"/>
    </w:pPr>
    <w:rPr>
      <w:b/>
      <w:bCs/>
      <w:caps/>
      <w:sz w:val="32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BCF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AE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Témy komplexných odborných prác pre praktickú časť odbornej zložky maturitnej skúšky</vt:lpstr>
    </vt:vector>
  </TitlesOfParts>
  <Company>SPŠD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Témy komplexných odborných prác pre praktickú časť odbornej zložky maturitnej skúšky</dc:title>
  <dc:subject/>
  <dc:creator>Zastupkyna</dc:creator>
  <cp:keywords/>
  <dc:description/>
  <cp:lastModifiedBy>RNDr. Eva Kozová</cp:lastModifiedBy>
  <cp:revision>2</cp:revision>
  <cp:lastPrinted>2019-12-02T09:48:00Z</cp:lastPrinted>
  <dcterms:created xsi:type="dcterms:W3CDTF">2019-12-02T10:58:00Z</dcterms:created>
  <dcterms:modified xsi:type="dcterms:W3CDTF">2019-12-02T10:58:00Z</dcterms:modified>
</cp:coreProperties>
</file>